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FBF" w:rsidRDefault="00AC5FBF" w:rsidP="00AC5FB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OPZ usługa w zakresie usprawnienia Drukarki </w:t>
      </w:r>
      <w:r w:rsidR="00C933CE" w:rsidRPr="00C933CE">
        <w:rPr>
          <w:rFonts w:ascii="Times New Roman" w:hAnsi="Times New Roman" w:cs="Times New Roman"/>
          <w:sz w:val="28"/>
          <w:szCs w:val="28"/>
          <w:u w:val="single"/>
        </w:rPr>
        <w:t>ZORTRAX M200 PLUS.</w:t>
      </w:r>
    </w:p>
    <w:p w:rsidR="00C933CE" w:rsidRDefault="00C933CE" w:rsidP="00AC5FBF">
      <w:pPr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</w:p>
    <w:p w:rsidR="00C933CE" w:rsidRDefault="00C933CE" w:rsidP="00C933CE">
      <w:pPr>
        <w:rPr>
          <w:rFonts w:ascii="Times New Roman" w:hAnsi="Times New Roman" w:cs="Times New Roman"/>
          <w:sz w:val="28"/>
          <w:szCs w:val="28"/>
        </w:rPr>
      </w:pPr>
      <w:r w:rsidRPr="00C933CE">
        <w:rPr>
          <w:rFonts w:ascii="Times New Roman" w:hAnsi="Times New Roman" w:cs="Times New Roman"/>
          <w:sz w:val="28"/>
          <w:szCs w:val="28"/>
        </w:rPr>
        <w:t>Zamawiający wymaga aby naprawa odbyła się w siedzibie Zamawiającego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3CE" w:rsidRDefault="00C933CE" w:rsidP="00C933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Opis usterki:</w:t>
      </w:r>
    </w:p>
    <w:p w:rsidR="00AC5FBF" w:rsidRDefault="00AC5FBF" w:rsidP="00AC5FBF">
      <w:pPr>
        <w:jc w:val="both"/>
      </w:pPr>
      <w:r>
        <w:rPr>
          <w:rFonts w:ascii="Arial" w:hAnsi="Arial"/>
          <w:color w:val="0A0A0A"/>
          <w:shd w:val="clear" w:color="auto" w:fill="FFFFFF"/>
        </w:rPr>
        <w:t>Wystąpienie niekontrolowanego wycieku polimeru (</w:t>
      </w:r>
      <w:proofErr w:type="spellStart"/>
      <w:r>
        <w:rPr>
          <w:rFonts w:ascii="Arial" w:hAnsi="Arial"/>
          <w:color w:val="0A0A0A"/>
          <w:shd w:val="clear" w:color="auto" w:fill="FFFFFF"/>
        </w:rPr>
        <w:t>filamentu</w:t>
      </w:r>
      <w:proofErr w:type="spellEnd"/>
      <w:r>
        <w:rPr>
          <w:rFonts w:ascii="Arial" w:hAnsi="Arial"/>
          <w:color w:val="0A0A0A"/>
          <w:shd w:val="clear" w:color="auto" w:fill="FFFFFF"/>
        </w:rPr>
        <w:t>) poza obszar roboczy dyszy. Wyciek następuje na łączeniu dyszy z blokiem grzejnym lub bloku grzejnego z łącznikiem (</w:t>
      </w:r>
      <w:proofErr w:type="spellStart"/>
      <w:r>
        <w:rPr>
          <w:rFonts w:ascii="Arial" w:hAnsi="Arial" w:cs="Arial"/>
          <w:color w:val="0A0A0A"/>
          <w:shd w:val="clear" w:color="auto" w:fill="FFFFFF"/>
        </w:rPr>
        <w:t>ekstruder</w:t>
      </w:r>
      <w:proofErr w:type="spellEnd"/>
      <w:r>
        <w:rPr>
          <w:rFonts w:ascii="Arial" w:hAnsi="Arial"/>
          <w:color w:val="0A0A0A"/>
          <w:shd w:val="clear" w:color="auto" w:fill="FFFFFF"/>
        </w:rPr>
        <w:t>). Powoduje to gromadzenie się</w:t>
      </w:r>
      <w:r w:rsidR="00C933CE">
        <w:rPr>
          <w:rFonts w:ascii="Arial" w:hAnsi="Arial"/>
          <w:color w:val="0A0A0A"/>
          <w:shd w:val="clear" w:color="auto" w:fill="FFFFFF"/>
        </w:rPr>
        <w:t xml:space="preserve"> spalonego materiału na bloku.</w:t>
      </w:r>
    </w:p>
    <w:p w:rsidR="006C1B9E" w:rsidRDefault="006C1B9E"/>
    <w:sectPr w:rsidR="006C1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FBF"/>
    <w:rsid w:val="006C1B9E"/>
    <w:rsid w:val="00AC5FBF"/>
    <w:rsid w:val="00C9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300A"/>
  <w15:chartTrackingRefBased/>
  <w15:docId w15:val="{010A48E1-928D-4291-BFB7-8F84890C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Konopka Konrad</dc:creator>
  <cp:keywords/>
  <dc:description/>
  <cp:lastModifiedBy>Konopka Konrad</cp:lastModifiedBy>
  <cp:revision>1</cp:revision>
  <dcterms:created xsi:type="dcterms:W3CDTF">2026-01-21T11:29:00Z</dcterms:created>
  <dcterms:modified xsi:type="dcterms:W3CDTF">2026-01-21T11:47:00Z</dcterms:modified>
</cp:coreProperties>
</file>